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a produkcja 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Folie flex metalic stretch cut mogą być wykorzystywane w branży modowej? Czy można je stosować do kreowania modnych elementów odziezowych?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- Folie Flock oraz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Folie Flock oraz Flex? Jakie jest zastosowanie dla produktów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flex metalic stretch cut</w:t>
        </w:r>
      </w:hyperlink>
      <w:r>
        <w:rPr>
          <w:rFonts w:ascii="calibri" w:hAnsi="calibri" w:eastAsia="calibri" w:cs="calibri"/>
          <w:sz w:val="24"/>
          <w:szCs w:val="24"/>
        </w:rPr>
        <w:t xml:space="preserve"> ? Tego dowiesz się z naszego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folię służą między innymi w branży reklamowej do ozdabiania i dekorowania jednokolorowych i gładki w nadruków, które umieszczamy na wszelkiego rodzaju odzieży i nie tylko. Jeżeli zależy nam na tym, aby nadać odzieży oryginalny nadruk a także wysoki poziom atrakcyjności wizualnej rozwiązania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to opcja dla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metalic stretch cut a ubrania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folii to najwyższej jakości ploterowa folia do termotransferu. Jest ta folia, którą z powodzeniem możemy wykorzystać do produkcji wzorów a także napisów dla takich materiałów jak lycra i elastan oraz spandex czy też jedwab oraz poliester. Wykorzystywana jest również w przypadku odzieży syntetycznej takiej jak polar czy też elementy odzieżowe wykonane z softshellu. Jest szeroko stosowana do nanoszenia napisów i wzorów na stroje sportowe oraz gimnastyczne czy pływackie. Swoje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znajdą również wprzypadku odzieży bawełnianej, odzieży do jogi, trekkingowej czy przy produkcji legginsów. Sprawdź szczegóły dotyczące odcieni oraz ceny wspomnianej folii do tkanin, odwiedzając stronę firmy Fabertec.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metalic-stretch-c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2026-05-11T18:28:55+02:00</dcterms:created>
  <dcterms:modified xsi:type="dcterms:W3CDTF">2026-05-11T18:28:55+02:00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